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A8555" w14:textId="262D98A3" w:rsidR="007224D1" w:rsidRPr="007224D1" w:rsidRDefault="007224D1" w:rsidP="007224D1">
      <w:pPr>
        <w:jc w:val="right"/>
        <w:rPr>
          <w:rFonts w:ascii="Minion Pro" w:hAnsi="Minion Pro"/>
          <w:bCs/>
          <w:sz w:val="28"/>
          <w:szCs w:val="28"/>
        </w:rPr>
      </w:pPr>
      <w:r w:rsidRPr="007224D1">
        <w:rPr>
          <w:rFonts w:ascii="Minion Pro" w:hAnsi="Minion Pro"/>
          <w:bCs/>
          <w:sz w:val="28"/>
          <w:szCs w:val="28"/>
        </w:rPr>
        <w:t xml:space="preserve">Comunicado: </w:t>
      </w:r>
      <w:r w:rsidR="00511F42">
        <w:rPr>
          <w:rFonts w:ascii="Minion Pro" w:hAnsi="Minion Pro"/>
          <w:b/>
          <w:bCs/>
          <w:sz w:val="28"/>
          <w:szCs w:val="28"/>
        </w:rPr>
        <w:t>0881</w:t>
      </w:r>
    </w:p>
    <w:p w14:paraId="2C59EE2A" w14:textId="77777777" w:rsidR="007224D1" w:rsidRPr="007224D1" w:rsidRDefault="007224D1" w:rsidP="007224D1">
      <w:pPr>
        <w:rPr>
          <w:rFonts w:ascii="Minion Pro" w:hAnsi="Minion Pro"/>
          <w:bCs/>
          <w:sz w:val="28"/>
          <w:szCs w:val="28"/>
        </w:rPr>
      </w:pPr>
    </w:p>
    <w:p w14:paraId="11128466" w14:textId="77777777" w:rsidR="007224D1" w:rsidRPr="007224D1" w:rsidRDefault="007224D1" w:rsidP="007224D1">
      <w:pPr>
        <w:rPr>
          <w:rFonts w:ascii="Minion Pro" w:hAnsi="Minion Pro"/>
          <w:b/>
          <w:bCs/>
          <w:sz w:val="28"/>
          <w:szCs w:val="28"/>
        </w:rPr>
      </w:pPr>
      <w:r w:rsidRPr="007224D1">
        <w:rPr>
          <w:rFonts w:ascii="Minion Pro" w:hAnsi="Minion Pro"/>
          <w:b/>
          <w:bCs/>
          <w:sz w:val="28"/>
          <w:szCs w:val="28"/>
        </w:rPr>
        <w:t>Destruyen armas de fuego decomisadas en Xalapa, Veracruz y C</w:t>
      </w:r>
      <w:r w:rsidRPr="007224D1">
        <w:rPr>
          <w:rFonts w:ascii="Minion Pro" w:hAnsi="Minion Pro" w:hint="cs"/>
          <w:b/>
          <w:bCs/>
          <w:sz w:val="28"/>
          <w:szCs w:val="28"/>
        </w:rPr>
        <w:t>ó</w:t>
      </w:r>
      <w:r w:rsidRPr="007224D1">
        <w:rPr>
          <w:rFonts w:ascii="Minion Pro" w:hAnsi="Minion Pro"/>
          <w:b/>
          <w:bCs/>
          <w:sz w:val="28"/>
          <w:szCs w:val="28"/>
        </w:rPr>
        <w:t>rdoba</w:t>
      </w:r>
    </w:p>
    <w:p w14:paraId="0E6DE6F1" w14:textId="77777777" w:rsidR="007224D1" w:rsidRPr="007224D1" w:rsidRDefault="007224D1" w:rsidP="007224D1">
      <w:pPr>
        <w:rPr>
          <w:rFonts w:ascii="Minion Pro" w:hAnsi="Minion Pro"/>
          <w:bCs/>
          <w:sz w:val="28"/>
          <w:szCs w:val="28"/>
        </w:rPr>
      </w:pPr>
    </w:p>
    <w:p w14:paraId="294173A2" w14:textId="77777777" w:rsidR="007224D1" w:rsidRPr="007224D1" w:rsidRDefault="007224D1" w:rsidP="007224D1">
      <w:pPr>
        <w:rPr>
          <w:rFonts w:ascii="Minion Pro" w:hAnsi="Minion Pro"/>
          <w:bCs/>
          <w:sz w:val="28"/>
          <w:szCs w:val="28"/>
        </w:rPr>
      </w:pPr>
      <w:r w:rsidRPr="007224D1">
        <w:rPr>
          <w:rFonts w:ascii="Minion Pro" w:hAnsi="Minion Pro"/>
          <w:bCs/>
          <w:sz w:val="28"/>
          <w:szCs w:val="28"/>
        </w:rPr>
        <w:t>&gt;SEGOB reitera colaboraci</w:t>
      </w:r>
      <w:r w:rsidRPr="007224D1">
        <w:rPr>
          <w:rFonts w:ascii="Minion Pro" w:hAnsi="Minion Pro" w:hint="cs"/>
          <w:bCs/>
          <w:sz w:val="28"/>
          <w:szCs w:val="28"/>
        </w:rPr>
        <w:t>ó</w:t>
      </w:r>
      <w:r w:rsidRPr="007224D1">
        <w:rPr>
          <w:rFonts w:ascii="Minion Pro" w:hAnsi="Minion Pro"/>
          <w:bCs/>
          <w:sz w:val="28"/>
          <w:szCs w:val="28"/>
        </w:rPr>
        <w:t>n con SEDENA para garantizar la paz.</w:t>
      </w:r>
    </w:p>
    <w:p w14:paraId="4EFDDDA6" w14:textId="77777777" w:rsidR="007224D1" w:rsidRPr="007224D1" w:rsidRDefault="007224D1" w:rsidP="007224D1">
      <w:pPr>
        <w:rPr>
          <w:rFonts w:ascii="Minion Pro" w:hAnsi="Minion Pro"/>
          <w:bCs/>
          <w:sz w:val="28"/>
          <w:szCs w:val="28"/>
        </w:rPr>
      </w:pPr>
    </w:p>
    <w:p w14:paraId="7C2D144D" w14:textId="77777777" w:rsidR="007224D1" w:rsidRPr="007224D1" w:rsidRDefault="007224D1" w:rsidP="007224D1">
      <w:pPr>
        <w:jc w:val="both"/>
        <w:rPr>
          <w:rFonts w:ascii="Minion Pro" w:hAnsi="Minion Pro"/>
          <w:bCs/>
          <w:sz w:val="28"/>
          <w:szCs w:val="28"/>
        </w:rPr>
      </w:pPr>
      <w:r w:rsidRPr="007224D1">
        <w:rPr>
          <w:rFonts w:ascii="Minion Pro" w:hAnsi="Minion Pro"/>
          <w:b/>
          <w:bCs/>
          <w:sz w:val="28"/>
          <w:szCs w:val="28"/>
        </w:rPr>
        <w:t>Emiliano Zapata, Ver., mi</w:t>
      </w:r>
      <w:r w:rsidRPr="007224D1">
        <w:rPr>
          <w:rFonts w:ascii="Minion Pro" w:hAnsi="Minion Pro" w:hint="cs"/>
          <w:b/>
          <w:bCs/>
          <w:sz w:val="28"/>
          <w:szCs w:val="28"/>
        </w:rPr>
        <w:t>é</w:t>
      </w:r>
      <w:r w:rsidRPr="007224D1">
        <w:rPr>
          <w:rFonts w:ascii="Minion Pro" w:hAnsi="Minion Pro"/>
          <w:b/>
          <w:bCs/>
          <w:sz w:val="28"/>
          <w:szCs w:val="28"/>
        </w:rPr>
        <w:t xml:space="preserve">rcoles 26 de marzo de 2025.- </w:t>
      </w:r>
      <w:r w:rsidRPr="007224D1">
        <w:rPr>
          <w:rFonts w:ascii="Minion Pro" w:hAnsi="Minion Pro"/>
          <w:bCs/>
          <w:sz w:val="28"/>
          <w:szCs w:val="28"/>
        </w:rPr>
        <w:t>En el marco de la colaboraci</w:t>
      </w:r>
      <w:r w:rsidRPr="007224D1">
        <w:rPr>
          <w:rFonts w:ascii="Minion Pro" w:hAnsi="Minion Pro" w:hint="cs"/>
          <w:bCs/>
          <w:sz w:val="28"/>
          <w:szCs w:val="28"/>
        </w:rPr>
        <w:t>ó</w:t>
      </w:r>
      <w:r w:rsidRPr="007224D1">
        <w:rPr>
          <w:rFonts w:ascii="Minion Pro" w:hAnsi="Minion Pro"/>
          <w:bCs/>
          <w:sz w:val="28"/>
          <w:szCs w:val="28"/>
        </w:rPr>
        <w:t>n entre el Gobierno de M</w:t>
      </w:r>
      <w:r w:rsidRPr="007224D1">
        <w:rPr>
          <w:rFonts w:ascii="Minion Pro" w:hAnsi="Minion Pro" w:hint="cs"/>
          <w:bCs/>
          <w:sz w:val="28"/>
          <w:szCs w:val="28"/>
        </w:rPr>
        <w:t>é</w:t>
      </w:r>
      <w:r w:rsidRPr="007224D1">
        <w:rPr>
          <w:rFonts w:ascii="Minion Pro" w:hAnsi="Minion Pro"/>
          <w:bCs/>
          <w:sz w:val="28"/>
          <w:szCs w:val="28"/>
        </w:rPr>
        <w:t>xico y de Veracruz para fortalecer la seguridad y la pacificaci</w:t>
      </w:r>
      <w:r w:rsidRPr="007224D1">
        <w:rPr>
          <w:rFonts w:ascii="Minion Pro" w:hAnsi="Minion Pro" w:hint="cs"/>
          <w:bCs/>
          <w:sz w:val="28"/>
          <w:szCs w:val="28"/>
        </w:rPr>
        <w:t>ó</w:t>
      </w:r>
      <w:r w:rsidRPr="007224D1">
        <w:rPr>
          <w:rFonts w:ascii="Minion Pro" w:hAnsi="Minion Pro"/>
          <w:bCs/>
          <w:sz w:val="28"/>
          <w:szCs w:val="28"/>
        </w:rPr>
        <w:t>n del estado, se llev</w:t>
      </w:r>
      <w:r w:rsidRPr="007224D1">
        <w:rPr>
          <w:rFonts w:ascii="Minion Pro" w:hAnsi="Minion Pro" w:hint="cs"/>
          <w:bCs/>
          <w:sz w:val="28"/>
          <w:szCs w:val="28"/>
        </w:rPr>
        <w:t>ó</w:t>
      </w:r>
      <w:r w:rsidRPr="007224D1">
        <w:rPr>
          <w:rFonts w:ascii="Minion Pro" w:hAnsi="Minion Pro"/>
          <w:bCs/>
          <w:sz w:val="28"/>
          <w:szCs w:val="28"/>
        </w:rPr>
        <w:t xml:space="preserve"> a cabo la Destrucci</w:t>
      </w:r>
      <w:r w:rsidRPr="007224D1">
        <w:rPr>
          <w:rFonts w:ascii="Minion Pro" w:hAnsi="Minion Pro" w:hint="cs"/>
          <w:bCs/>
          <w:sz w:val="28"/>
          <w:szCs w:val="28"/>
        </w:rPr>
        <w:t>ó</w:t>
      </w:r>
      <w:r w:rsidRPr="007224D1">
        <w:rPr>
          <w:rFonts w:ascii="Minion Pro" w:hAnsi="Minion Pro"/>
          <w:bCs/>
          <w:sz w:val="28"/>
          <w:szCs w:val="28"/>
        </w:rPr>
        <w:t xml:space="preserve">n de Armamento Decomisado, en la 26/a Zona Militar de El Lencero.  </w:t>
      </w:r>
    </w:p>
    <w:p w14:paraId="6870B67F" w14:textId="77777777" w:rsidR="007224D1" w:rsidRPr="007224D1" w:rsidRDefault="007224D1" w:rsidP="007224D1">
      <w:pPr>
        <w:jc w:val="both"/>
        <w:rPr>
          <w:rFonts w:ascii="Minion Pro" w:hAnsi="Minion Pro"/>
          <w:bCs/>
          <w:sz w:val="28"/>
          <w:szCs w:val="28"/>
        </w:rPr>
      </w:pPr>
    </w:p>
    <w:p w14:paraId="47160EF6" w14:textId="77777777" w:rsidR="007224D1" w:rsidRPr="007224D1" w:rsidRDefault="007224D1" w:rsidP="007224D1">
      <w:pPr>
        <w:jc w:val="both"/>
        <w:rPr>
          <w:rFonts w:ascii="Minion Pro" w:hAnsi="Minion Pro"/>
          <w:bCs/>
          <w:sz w:val="28"/>
          <w:szCs w:val="28"/>
        </w:rPr>
      </w:pPr>
      <w:r w:rsidRPr="007224D1">
        <w:rPr>
          <w:rFonts w:ascii="Minion Pro" w:hAnsi="Minion Pro"/>
          <w:bCs/>
          <w:sz w:val="28"/>
          <w:szCs w:val="28"/>
        </w:rPr>
        <w:t>En el acto se inutilizaron 303 armas de fuego, de las cuales 204 eran armas cortas y 99 armas largas, adem</w:t>
      </w:r>
      <w:r w:rsidRPr="007224D1">
        <w:rPr>
          <w:rFonts w:ascii="Minion Pro" w:hAnsi="Minion Pro" w:hint="cs"/>
          <w:bCs/>
          <w:sz w:val="28"/>
          <w:szCs w:val="28"/>
        </w:rPr>
        <w:t>á</w:t>
      </w:r>
      <w:r w:rsidRPr="007224D1">
        <w:rPr>
          <w:rFonts w:ascii="Minion Pro" w:hAnsi="Minion Pro"/>
          <w:bCs/>
          <w:sz w:val="28"/>
          <w:szCs w:val="28"/>
        </w:rPr>
        <w:t xml:space="preserve">s de tres mil 113 cartuchos. </w:t>
      </w:r>
    </w:p>
    <w:p w14:paraId="3448D1A1" w14:textId="77777777" w:rsidR="007224D1" w:rsidRPr="007224D1" w:rsidRDefault="007224D1" w:rsidP="007224D1">
      <w:pPr>
        <w:jc w:val="both"/>
        <w:rPr>
          <w:rFonts w:ascii="Minion Pro" w:hAnsi="Minion Pro"/>
          <w:bCs/>
          <w:sz w:val="28"/>
          <w:szCs w:val="28"/>
        </w:rPr>
      </w:pPr>
    </w:p>
    <w:p w14:paraId="689ED44B" w14:textId="77777777" w:rsidR="007224D1" w:rsidRPr="007224D1" w:rsidRDefault="007224D1" w:rsidP="007224D1">
      <w:pPr>
        <w:jc w:val="both"/>
        <w:rPr>
          <w:rFonts w:ascii="Minion Pro" w:hAnsi="Minion Pro"/>
          <w:bCs/>
          <w:sz w:val="28"/>
          <w:szCs w:val="28"/>
        </w:rPr>
      </w:pPr>
      <w:r w:rsidRPr="007224D1">
        <w:rPr>
          <w:rFonts w:ascii="Minion Pro" w:hAnsi="Minion Pro"/>
          <w:bCs/>
          <w:sz w:val="28"/>
          <w:szCs w:val="28"/>
        </w:rPr>
        <w:t>Todo lo anterior fue asegurado por las Agencias del Ministerio P</w:t>
      </w:r>
      <w:r w:rsidRPr="007224D1">
        <w:rPr>
          <w:rFonts w:ascii="Minion Pro" w:hAnsi="Minion Pro" w:hint="cs"/>
          <w:bCs/>
          <w:sz w:val="28"/>
          <w:szCs w:val="28"/>
        </w:rPr>
        <w:t>ú</w:t>
      </w:r>
      <w:r w:rsidRPr="007224D1">
        <w:rPr>
          <w:rFonts w:ascii="Minion Pro" w:hAnsi="Minion Pro"/>
          <w:bCs/>
          <w:sz w:val="28"/>
          <w:szCs w:val="28"/>
        </w:rPr>
        <w:t>blico Federal en diversos operativos en municipios como Xalapa, Veracruz y C</w:t>
      </w:r>
      <w:r w:rsidRPr="007224D1">
        <w:rPr>
          <w:rFonts w:ascii="Minion Pro" w:hAnsi="Minion Pro" w:hint="cs"/>
          <w:bCs/>
          <w:sz w:val="28"/>
          <w:szCs w:val="28"/>
        </w:rPr>
        <w:t>ó</w:t>
      </w:r>
      <w:r w:rsidRPr="007224D1">
        <w:rPr>
          <w:rFonts w:ascii="Minion Pro" w:hAnsi="Minion Pro"/>
          <w:bCs/>
          <w:sz w:val="28"/>
          <w:szCs w:val="28"/>
        </w:rPr>
        <w:t xml:space="preserve">rdoba, antes de ser concentrado en el Cuartel General.  </w:t>
      </w:r>
    </w:p>
    <w:p w14:paraId="3043340A" w14:textId="77777777" w:rsidR="007224D1" w:rsidRPr="007224D1" w:rsidRDefault="007224D1" w:rsidP="007224D1">
      <w:pPr>
        <w:jc w:val="both"/>
        <w:rPr>
          <w:rFonts w:ascii="Minion Pro" w:hAnsi="Minion Pro"/>
          <w:bCs/>
          <w:sz w:val="28"/>
          <w:szCs w:val="28"/>
        </w:rPr>
      </w:pPr>
    </w:p>
    <w:p w14:paraId="1D30219A" w14:textId="4D94B11A" w:rsidR="007224D1" w:rsidRPr="007224D1" w:rsidRDefault="007224D1" w:rsidP="007224D1">
      <w:pPr>
        <w:jc w:val="both"/>
        <w:rPr>
          <w:rFonts w:ascii="Minion Pro" w:hAnsi="Minion Pro"/>
          <w:bCs/>
          <w:sz w:val="28"/>
          <w:szCs w:val="28"/>
        </w:rPr>
      </w:pPr>
      <w:r w:rsidRPr="007224D1">
        <w:rPr>
          <w:rFonts w:ascii="Minion Pro" w:hAnsi="Minion Pro"/>
          <w:bCs/>
          <w:sz w:val="28"/>
          <w:szCs w:val="28"/>
        </w:rPr>
        <w:t>En representaci</w:t>
      </w:r>
      <w:r w:rsidRPr="007224D1">
        <w:rPr>
          <w:rFonts w:ascii="Minion Pro" w:hAnsi="Minion Pro" w:hint="cs"/>
          <w:bCs/>
          <w:sz w:val="28"/>
          <w:szCs w:val="28"/>
        </w:rPr>
        <w:t>ó</w:t>
      </w:r>
      <w:r w:rsidRPr="007224D1">
        <w:rPr>
          <w:rFonts w:ascii="Minion Pro" w:hAnsi="Minion Pro"/>
          <w:bCs/>
          <w:sz w:val="28"/>
          <w:szCs w:val="28"/>
        </w:rPr>
        <w:t xml:space="preserve">n </w:t>
      </w:r>
      <w:r w:rsidR="00511F42">
        <w:rPr>
          <w:rFonts w:ascii="Minion Pro" w:hAnsi="Minion Pro"/>
          <w:bCs/>
          <w:sz w:val="28"/>
          <w:szCs w:val="28"/>
        </w:rPr>
        <w:t>del Gobierno de</w:t>
      </w:r>
      <w:bookmarkStart w:id="0" w:name="_GoBack"/>
      <w:bookmarkEnd w:id="0"/>
      <w:r w:rsidR="00511F42">
        <w:rPr>
          <w:rFonts w:ascii="Minion Pro" w:hAnsi="Minion Pro"/>
          <w:bCs/>
          <w:sz w:val="28"/>
          <w:szCs w:val="28"/>
        </w:rPr>
        <w:t xml:space="preserve"> Veracruz</w:t>
      </w:r>
      <w:r w:rsidRPr="007224D1">
        <w:rPr>
          <w:rFonts w:ascii="Minion Pro" w:hAnsi="Minion Pro"/>
          <w:bCs/>
          <w:sz w:val="28"/>
          <w:szCs w:val="28"/>
        </w:rPr>
        <w:t xml:space="preserve">, el secretario de Gobierno, Ricardo </w:t>
      </w:r>
      <w:proofErr w:type="spellStart"/>
      <w:r w:rsidRPr="007224D1">
        <w:rPr>
          <w:rFonts w:ascii="Minion Pro" w:hAnsi="Minion Pro"/>
          <w:bCs/>
          <w:sz w:val="28"/>
          <w:szCs w:val="28"/>
        </w:rPr>
        <w:t>Ahued</w:t>
      </w:r>
      <w:proofErr w:type="spellEnd"/>
      <w:r w:rsidRPr="007224D1">
        <w:rPr>
          <w:rFonts w:ascii="Minion Pro" w:hAnsi="Minion Pro"/>
          <w:bCs/>
          <w:sz w:val="28"/>
          <w:szCs w:val="28"/>
        </w:rPr>
        <w:t xml:space="preserve"> </w:t>
      </w:r>
      <w:proofErr w:type="spellStart"/>
      <w:r w:rsidRPr="007224D1">
        <w:rPr>
          <w:rFonts w:ascii="Minion Pro" w:hAnsi="Minion Pro"/>
          <w:bCs/>
          <w:sz w:val="28"/>
          <w:szCs w:val="28"/>
        </w:rPr>
        <w:t>Bardahuil</w:t>
      </w:r>
      <w:proofErr w:type="spellEnd"/>
      <w:r w:rsidRPr="007224D1">
        <w:rPr>
          <w:rFonts w:ascii="Minion Pro" w:hAnsi="Minion Pro"/>
          <w:bCs/>
          <w:sz w:val="28"/>
          <w:szCs w:val="28"/>
        </w:rPr>
        <w:t>, destac</w:t>
      </w:r>
      <w:r w:rsidRPr="007224D1">
        <w:rPr>
          <w:rFonts w:ascii="Minion Pro" w:hAnsi="Minion Pro" w:hint="cs"/>
          <w:bCs/>
          <w:sz w:val="28"/>
          <w:szCs w:val="28"/>
        </w:rPr>
        <w:t>ó</w:t>
      </w:r>
      <w:r w:rsidRPr="007224D1">
        <w:rPr>
          <w:rFonts w:ascii="Minion Pro" w:hAnsi="Minion Pro"/>
          <w:bCs/>
          <w:sz w:val="28"/>
          <w:szCs w:val="28"/>
        </w:rPr>
        <w:t xml:space="preserve"> la importancia de esta acci</w:t>
      </w:r>
      <w:r w:rsidRPr="007224D1">
        <w:rPr>
          <w:rFonts w:ascii="Minion Pro" w:hAnsi="Minion Pro" w:hint="cs"/>
          <w:bCs/>
          <w:sz w:val="28"/>
          <w:szCs w:val="28"/>
        </w:rPr>
        <w:t>ó</w:t>
      </w:r>
      <w:r w:rsidRPr="007224D1">
        <w:rPr>
          <w:rFonts w:ascii="Minion Pro" w:hAnsi="Minion Pro"/>
          <w:bCs/>
          <w:sz w:val="28"/>
          <w:szCs w:val="28"/>
        </w:rPr>
        <w:t>n para reducir la violencia y proteger a la ciudadan</w:t>
      </w:r>
      <w:r w:rsidRPr="007224D1">
        <w:rPr>
          <w:rFonts w:ascii="Minion Pro" w:hAnsi="Minion Pro" w:hint="cs"/>
          <w:bCs/>
          <w:sz w:val="28"/>
          <w:szCs w:val="28"/>
        </w:rPr>
        <w:t>í</w:t>
      </w:r>
      <w:r w:rsidRPr="007224D1">
        <w:rPr>
          <w:rFonts w:ascii="Minion Pro" w:hAnsi="Minion Pro"/>
          <w:bCs/>
          <w:sz w:val="28"/>
          <w:szCs w:val="28"/>
        </w:rPr>
        <w:t xml:space="preserve">a.  </w:t>
      </w:r>
    </w:p>
    <w:p w14:paraId="5A85CCBD" w14:textId="77777777" w:rsidR="007224D1" w:rsidRPr="007224D1" w:rsidRDefault="007224D1" w:rsidP="007224D1">
      <w:pPr>
        <w:jc w:val="both"/>
        <w:rPr>
          <w:rFonts w:ascii="Minion Pro" w:hAnsi="Minion Pro"/>
          <w:bCs/>
          <w:sz w:val="28"/>
          <w:szCs w:val="28"/>
        </w:rPr>
      </w:pPr>
    </w:p>
    <w:p w14:paraId="5A0C468D" w14:textId="7B70FD7C" w:rsidR="007224D1" w:rsidRPr="007224D1" w:rsidRDefault="007224D1" w:rsidP="007224D1">
      <w:pPr>
        <w:jc w:val="both"/>
        <w:rPr>
          <w:rFonts w:ascii="Minion Pro" w:hAnsi="Minion Pro"/>
          <w:bCs/>
          <w:sz w:val="28"/>
          <w:szCs w:val="28"/>
        </w:rPr>
      </w:pPr>
      <w:r w:rsidRPr="007224D1">
        <w:rPr>
          <w:rFonts w:ascii="Minion Pro" w:hAnsi="Minion Pro"/>
          <w:bCs/>
          <w:sz w:val="28"/>
          <w:szCs w:val="28"/>
        </w:rPr>
        <w:t>En el acto protocolario participaron el comandante de la 26/a Zona Militar, Armando L</w:t>
      </w:r>
      <w:r w:rsidRPr="007224D1">
        <w:rPr>
          <w:rFonts w:ascii="Minion Pro" w:hAnsi="Minion Pro" w:hint="cs"/>
          <w:bCs/>
          <w:sz w:val="28"/>
          <w:szCs w:val="28"/>
        </w:rPr>
        <w:t>ó</w:t>
      </w:r>
      <w:r>
        <w:rPr>
          <w:rFonts w:ascii="Minion Pro" w:hAnsi="Minion Pro"/>
          <w:bCs/>
          <w:sz w:val="28"/>
          <w:szCs w:val="28"/>
        </w:rPr>
        <w:t xml:space="preserve">pez Esquivel, </w:t>
      </w:r>
      <w:r w:rsidRPr="007224D1">
        <w:rPr>
          <w:rFonts w:ascii="Minion Pro" w:hAnsi="Minion Pro"/>
          <w:bCs/>
          <w:sz w:val="28"/>
          <w:szCs w:val="28"/>
        </w:rPr>
        <w:t>de la Primera Regi</w:t>
      </w:r>
      <w:r w:rsidRPr="007224D1">
        <w:rPr>
          <w:rFonts w:ascii="Minion Pro" w:hAnsi="Minion Pro" w:hint="cs"/>
          <w:bCs/>
          <w:sz w:val="28"/>
          <w:szCs w:val="28"/>
        </w:rPr>
        <w:t>ó</w:t>
      </w:r>
      <w:r w:rsidRPr="007224D1">
        <w:rPr>
          <w:rFonts w:ascii="Minion Pro" w:hAnsi="Minion Pro"/>
          <w:bCs/>
          <w:sz w:val="28"/>
          <w:szCs w:val="28"/>
        </w:rPr>
        <w:t>n Naval, Pablo Gabriel Alc</w:t>
      </w:r>
      <w:r w:rsidRPr="007224D1">
        <w:rPr>
          <w:rFonts w:ascii="Minion Pro" w:hAnsi="Minion Pro" w:hint="cs"/>
          <w:bCs/>
          <w:sz w:val="28"/>
          <w:szCs w:val="28"/>
        </w:rPr>
        <w:t>á</w:t>
      </w:r>
      <w:r w:rsidRPr="007224D1">
        <w:rPr>
          <w:rFonts w:ascii="Minion Pro" w:hAnsi="Minion Pro"/>
          <w:bCs/>
          <w:sz w:val="28"/>
          <w:szCs w:val="28"/>
        </w:rPr>
        <w:t>ntara Silva; el delegado de la Fiscal</w:t>
      </w:r>
      <w:r w:rsidRPr="007224D1">
        <w:rPr>
          <w:rFonts w:ascii="Minion Pro" w:hAnsi="Minion Pro" w:hint="cs"/>
          <w:bCs/>
          <w:sz w:val="28"/>
          <w:szCs w:val="28"/>
        </w:rPr>
        <w:t>í</w:t>
      </w:r>
      <w:r w:rsidRPr="007224D1">
        <w:rPr>
          <w:rFonts w:ascii="Minion Pro" w:hAnsi="Minion Pro"/>
          <w:bCs/>
          <w:sz w:val="28"/>
          <w:szCs w:val="28"/>
        </w:rPr>
        <w:t>a General de la Rep</w:t>
      </w:r>
      <w:r w:rsidRPr="007224D1">
        <w:rPr>
          <w:rFonts w:ascii="Minion Pro" w:hAnsi="Minion Pro" w:hint="cs"/>
          <w:bCs/>
          <w:sz w:val="28"/>
          <w:szCs w:val="28"/>
        </w:rPr>
        <w:t>ú</w:t>
      </w:r>
      <w:r w:rsidRPr="007224D1">
        <w:rPr>
          <w:rFonts w:ascii="Minion Pro" w:hAnsi="Minion Pro"/>
          <w:bCs/>
          <w:sz w:val="28"/>
          <w:szCs w:val="28"/>
        </w:rPr>
        <w:t>blica en Veracruz, Gonzalo Medina Palacios, y la fiscal General del Estado, Ver</w:t>
      </w:r>
      <w:r w:rsidRPr="007224D1">
        <w:rPr>
          <w:rFonts w:ascii="Minion Pro" w:hAnsi="Minion Pro" w:hint="cs"/>
          <w:bCs/>
          <w:sz w:val="28"/>
          <w:szCs w:val="28"/>
        </w:rPr>
        <w:t>ó</w:t>
      </w:r>
      <w:r w:rsidRPr="007224D1">
        <w:rPr>
          <w:rFonts w:ascii="Minion Pro" w:hAnsi="Minion Pro"/>
          <w:bCs/>
          <w:sz w:val="28"/>
          <w:szCs w:val="28"/>
        </w:rPr>
        <w:t>nica Hern</w:t>
      </w:r>
      <w:r w:rsidRPr="007224D1">
        <w:rPr>
          <w:rFonts w:ascii="Minion Pro" w:hAnsi="Minion Pro" w:hint="cs"/>
          <w:bCs/>
          <w:sz w:val="28"/>
          <w:szCs w:val="28"/>
        </w:rPr>
        <w:t>á</w:t>
      </w:r>
      <w:r w:rsidRPr="007224D1">
        <w:rPr>
          <w:rFonts w:ascii="Minion Pro" w:hAnsi="Minion Pro"/>
          <w:bCs/>
          <w:sz w:val="28"/>
          <w:szCs w:val="28"/>
        </w:rPr>
        <w:t xml:space="preserve">ndez </w:t>
      </w:r>
      <w:proofErr w:type="spellStart"/>
      <w:r w:rsidRPr="007224D1">
        <w:rPr>
          <w:rFonts w:ascii="Minion Pro" w:hAnsi="Minion Pro"/>
          <w:bCs/>
          <w:sz w:val="28"/>
          <w:szCs w:val="28"/>
        </w:rPr>
        <w:t>Giad</w:t>
      </w:r>
      <w:r w:rsidRPr="007224D1">
        <w:rPr>
          <w:rFonts w:ascii="Minion Pro" w:hAnsi="Minion Pro" w:hint="cs"/>
          <w:bCs/>
          <w:sz w:val="28"/>
          <w:szCs w:val="28"/>
        </w:rPr>
        <w:t>á</w:t>
      </w:r>
      <w:r w:rsidRPr="007224D1">
        <w:rPr>
          <w:rFonts w:ascii="Minion Pro" w:hAnsi="Minion Pro"/>
          <w:bCs/>
          <w:sz w:val="28"/>
          <w:szCs w:val="28"/>
        </w:rPr>
        <w:t>ns</w:t>
      </w:r>
      <w:proofErr w:type="spellEnd"/>
      <w:r w:rsidRPr="007224D1">
        <w:rPr>
          <w:rFonts w:ascii="Minion Pro" w:hAnsi="Minion Pro"/>
          <w:bCs/>
          <w:sz w:val="28"/>
          <w:szCs w:val="28"/>
        </w:rPr>
        <w:t>.</w:t>
      </w:r>
    </w:p>
    <w:p w14:paraId="23FB6B89" w14:textId="77777777" w:rsidR="007224D1" w:rsidRPr="007224D1" w:rsidRDefault="007224D1" w:rsidP="007224D1">
      <w:pPr>
        <w:jc w:val="both"/>
        <w:rPr>
          <w:rFonts w:ascii="Minion Pro" w:hAnsi="Minion Pro"/>
          <w:bCs/>
          <w:sz w:val="28"/>
          <w:szCs w:val="28"/>
        </w:rPr>
      </w:pPr>
    </w:p>
    <w:p w14:paraId="205548B1" w14:textId="7F593837" w:rsidR="00C17A7C" w:rsidRPr="007224D1" w:rsidRDefault="007224D1" w:rsidP="007224D1">
      <w:pPr>
        <w:jc w:val="center"/>
      </w:pPr>
      <w:r w:rsidRPr="007224D1">
        <w:rPr>
          <w:rFonts w:ascii="Minion Pro" w:hAnsi="Minion Pro"/>
          <w:bCs/>
          <w:sz w:val="28"/>
          <w:szCs w:val="28"/>
        </w:rPr>
        <w:t>---000---</w:t>
      </w:r>
    </w:p>
    <w:sectPr w:rsidR="00C17A7C" w:rsidRPr="007224D1" w:rsidSect="00166A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99" w:right="1041" w:bottom="192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B9654" w14:textId="77777777" w:rsidR="002F2A59" w:rsidRDefault="002F2A59" w:rsidP="009D72F7">
      <w:r>
        <w:separator/>
      </w:r>
    </w:p>
  </w:endnote>
  <w:endnote w:type="continuationSeparator" w:id="0">
    <w:p w14:paraId="2C5CECEA" w14:textId="77777777" w:rsidR="002F2A59" w:rsidRDefault="002F2A59" w:rsidP="009D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CC513" w14:textId="77777777" w:rsidR="00783B9A" w:rsidRDefault="00783B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97124" w14:textId="77777777" w:rsidR="00783B9A" w:rsidRDefault="00783B9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E5018" w14:textId="77777777" w:rsidR="00783B9A" w:rsidRDefault="00783B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17273" w14:textId="77777777" w:rsidR="002F2A59" w:rsidRDefault="002F2A59" w:rsidP="009D72F7">
      <w:r>
        <w:separator/>
      </w:r>
    </w:p>
  </w:footnote>
  <w:footnote w:type="continuationSeparator" w:id="0">
    <w:p w14:paraId="05DB3130" w14:textId="77777777" w:rsidR="002F2A59" w:rsidRDefault="002F2A59" w:rsidP="009D7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E005B" w14:textId="77777777" w:rsidR="00783B9A" w:rsidRDefault="00783B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CC4FF" w14:textId="3081D7FE" w:rsidR="009D72F7" w:rsidRDefault="009D72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047EA24" wp14:editId="1E973101">
          <wp:simplePos x="0" y="0"/>
          <wp:positionH relativeFrom="column">
            <wp:posOffset>-1098423</wp:posOffset>
          </wp:positionH>
          <wp:positionV relativeFrom="paragraph">
            <wp:posOffset>-431292</wp:posOffset>
          </wp:positionV>
          <wp:extent cx="7807059" cy="10103254"/>
          <wp:effectExtent l="0" t="0" r="3810" b="0"/>
          <wp:wrapNone/>
          <wp:docPr id="14129018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01874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059" cy="10103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63470" w14:textId="77777777" w:rsidR="00783B9A" w:rsidRDefault="00783B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F7"/>
    <w:rsid w:val="00042113"/>
    <w:rsid w:val="000E4A6F"/>
    <w:rsid w:val="000F45CE"/>
    <w:rsid w:val="00150AD5"/>
    <w:rsid w:val="00166AA2"/>
    <w:rsid w:val="0017686D"/>
    <w:rsid w:val="001852E6"/>
    <w:rsid w:val="00240088"/>
    <w:rsid w:val="00267634"/>
    <w:rsid w:val="002F2A59"/>
    <w:rsid w:val="003D188A"/>
    <w:rsid w:val="003F0E59"/>
    <w:rsid w:val="00481CBE"/>
    <w:rsid w:val="004F4480"/>
    <w:rsid w:val="00511F42"/>
    <w:rsid w:val="00547B60"/>
    <w:rsid w:val="00620A92"/>
    <w:rsid w:val="006563A7"/>
    <w:rsid w:val="006F6B4D"/>
    <w:rsid w:val="007224D1"/>
    <w:rsid w:val="00765616"/>
    <w:rsid w:val="00777B21"/>
    <w:rsid w:val="00783B9A"/>
    <w:rsid w:val="007C2107"/>
    <w:rsid w:val="007C2E02"/>
    <w:rsid w:val="00845A92"/>
    <w:rsid w:val="00847C16"/>
    <w:rsid w:val="008956A8"/>
    <w:rsid w:val="009D72F7"/>
    <w:rsid w:val="009E3E04"/>
    <w:rsid w:val="00A823BB"/>
    <w:rsid w:val="00A83639"/>
    <w:rsid w:val="00AB5810"/>
    <w:rsid w:val="00B37D8A"/>
    <w:rsid w:val="00BA21BE"/>
    <w:rsid w:val="00BD5FBD"/>
    <w:rsid w:val="00C16FE7"/>
    <w:rsid w:val="00C17A7C"/>
    <w:rsid w:val="00C3112B"/>
    <w:rsid w:val="00C572B0"/>
    <w:rsid w:val="00CB073E"/>
    <w:rsid w:val="00CB5211"/>
    <w:rsid w:val="00DB1393"/>
    <w:rsid w:val="00DB6B3A"/>
    <w:rsid w:val="00F33DC8"/>
    <w:rsid w:val="00F42488"/>
    <w:rsid w:val="00F542B6"/>
    <w:rsid w:val="00F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4CBDD"/>
  <w15:chartTrackingRefBased/>
  <w15:docId w15:val="{7FB14317-48EA-6944-9BE2-F0983C15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7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7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7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7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72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72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72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72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7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7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72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72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72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72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72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72F7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9D72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D7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72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7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72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72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72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72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7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72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72F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D72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72F7"/>
  </w:style>
  <w:style w:type="paragraph" w:styleId="Piedepgina">
    <w:name w:val="footer"/>
    <w:basedOn w:val="Normal"/>
    <w:link w:val="PiedepginaCar"/>
    <w:uiPriority w:val="99"/>
    <w:unhideWhenUsed/>
    <w:rsid w:val="009D72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2F7"/>
  </w:style>
  <w:style w:type="paragraph" w:styleId="NormalWeb">
    <w:name w:val="Normal (Web)"/>
    <w:unhideWhenUsed/>
    <w:qFormat/>
    <w:rsid w:val="00150AD5"/>
    <w:pPr>
      <w:spacing w:before="100" w:beforeAutospacing="1" w:after="100" w:afterAutospacing="1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character" w:styleId="Textoennegrita">
    <w:name w:val="Strong"/>
    <w:basedOn w:val="Fuentedeprrafopredeter"/>
    <w:qFormat/>
    <w:rsid w:val="00150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Sarai Chiguil</cp:lastModifiedBy>
  <cp:revision>7</cp:revision>
  <cp:lastPrinted>2024-12-30T20:40:00Z</cp:lastPrinted>
  <dcterms:created xsi:type="dcterms:W3CDTF">2025-03-26T17:44:00Z</dcterms:created>
  <dcterms:modified xsi:type="dcterms:W3CDTF">2025-03-26T20:46:00Z</dcterms:modified>
</cp:coreProperties>
</file>